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5BAD3" w14:textId="77777777" w:rsidR="006B2A9D" w:rsidRDefault="006B2A9D" w:rsidP="0083086D">
      <w:pPr>
        <w:spacing w:line="480" w:lineRule="auto"/>
        <w:jc w:val="center"/>
        <w:rPr>
          <w:rFonts w:ascii="Times New Roman" w:hAnsi="Times New Roman" w:cs="Times New Roman"/>
          <w:sz w:val="24"/>
          <w:szCs w:val="24"/>
        </w:rPr>
      </w:pPr>
    </w:p>
    <w:p w14:paraId="29A81B48" w14:textId="77777777" w:rsidR="006B2A9D" w:rsidRDefault="006B2A9D" w:rsidP="0083086D">
      <w:pPr>
        <w:spacing w:line="480" w:lineRule="auto"/>
        <w:jc w:val="center"/>
        <w:rPr>
          <w:rFonts w:ascii="Times New Roman" w:hAnsi="Times New Roman" w:cs="Times New Roman"/>
          <w:sz w:val="24"/>
          <w:szCs w:val="24"/>
        </w:rPr>
      </w:pPr>
    </w:p>
    <w:p w14:paraId="6AE1B291" w14:textId="0BC4E987" w:rsidR="006B2A9D" w:rsidRDefault="006B2A9D" w:rsidP="0083086D">
      <w:pPr>
        <w:spacing w:line="480" w:lineRule="auto"/>
        <w:jc w:val="center"/>
        <w:rPr>
          <w:rFonts w:ascii="Times New Roman" w:hAnsi="Times New Roman" w:cs="Times New Roman"/>
          <w:sz w:val="24"/>
          <w:szCs w:val="24"/>
        </w:rPr>
      </w:pPr>
    </w:p>
    <w:p w14:paraId="1C3FA907" w14:textId="514421DF" w:rsidR="0083086D" w:rsidRDefault="0083086D" w:rsidP="0083086D">
      <w:pPr>
        <w:spacing w:line="480" w:lineRule="auto"/>
        <w:jc w:val="center"/>
        <w:rPr>
          <w:rFonts w:ascii="Times New Roman" w:hAnsi="Times New Roman" w:cs="Times New Roman"/>
          <w:sz w:val="24"/>
          <w:szCs w:val="24"/>
        </w:rPr>
      </w:pPr>
    </w:p>
    <w:p w14:paraId="3DD447EC" w14:textId="77777777" w:rsidR="0083086D" w:rsidRDefault="0083086D" w:rsidP="0083086D">
      <w:pPr>
        <w:spacing w:line="480" w:lineRule="auto"/>
        <w:jc w:val="center"/>
        <w:rPr>
          <w:rFonts w:ascii="Times New Roman" w:hAnsi="Times New Roman" w:cs="Times New Roman"/>
          <w:sz w:val="24"/>
          <w:szCs w:val="24"/>
        </w:rPr>
      </w:pPr>
    </w:p>
    <w:p w14:paraId="2BC45312" w14:textId="312B72D9" w:rsidR="00925451" w:rsidRDefault="007F0391" w:rsidP="0083086D">
      <w:pPr>
        <w:spacing w:line="480" w:lineRule="auto"/>
        <w:jc w:val="center"/>
        <w:rPr>
          <w:rFonts w:ascii="Times New Roman" w:hAnsi="Times New Roman" w:cs="Times New Roman"/>
          <w:sz w:val="24"/>
          <w:szCs w:val="24"/>
        </w:rPr>
      </w:pPr>
      <w:r w:rsidRPr="007F0391">
        <w:rPr>
          <w:rFonts w:ascii="Times New Roman" w:hAnsi="Times New Roman" w:cs="Times New Roman"/>
          <w:sz w:val="24"/>
          <w:szCs w:val="24"/>
        </w:rPr>
        <w:t xml:space="preserve">Difference </w:t>
      </w:r>
      <w:r w:rsidR="00925451" w:rsidRPr="007F0391">
        <w:rPr>
          <w:rFonts w:ascii="Times New Roman" w:hAnsi="Times New Roman" w:cs="Times New Roman"/>
          <w:sz w:val="24"/>
          <w:szCs w:val="24"/>
        </w:rPr>
        <w:t xml:space="preserve">Between </w:t>
      </w:r>
      <w:r w:rsidRPr="007F0391">
        <w:rPr>
          <w:rFonts w:ascii="Times New Roman" w:hAnsi="Times New Roman" w:cs="Times New Roman"/>
          <w:sz w:val="24"/>
          <w:szCs w:val="24"/>
        </w:rPr>
        <w:t xml:space="preserve">Inline </w:t>
      </w:r>
      <w:r w:rsidR="00925451">
        <w:rPr>
          <w:rFonts w:ascii="Times New Roman" w:hAnsi="Times New Roman" w:cs="Times New Roman"/>
          <w:sz w:val="24"/>
          <w:szCs w:val="24"/>
        </w:rPr>
        <w:t>a</w:t>
      </w:r>
      <w:r w:rsidR="00925451" w:rsidRPr="007F0391">
        <w:rPr>
          <w:rFonts w:ascii="Times New Roman" w:hAnsi="Times New Roman" w:cs="Times New Roman"/>
          <w:sz w:val="24"/>
          <w:szCs w:val="24"/>
        </w:rPr>
        <w:t xml:space="preserve">nd </w:t>
      </w:r>
      <w:r w:rsidRPr="007F0391">
        <w:rPr>
          <w:rFonts w:ascii="Times New Roman" w:hAnsi="Times New Roman" w:cs="Times New Roman"/>
          <w:sz w:val="24"/>
          <w:szCs w:val="24"/>
        </w:rPr>
        <w:t>Nasotrachal Suctioning</w:t>
      </w:r>
    </w:p>
    <w:p w14:paraId="3AFA6B09" w14:textId="77777777" w:rsidR="00925451" w:rsidRDefault="007F0391" w:rsidP="0083086D">
      <w:pPr>
        <w:spacing w:line="480" w:lineRule="auto"/>
        <w:jc w:val="center"/>
        <w:rPr>
          <w:rFonts w:ascii="Times New Roman" w:hAnsi="Times New Roman" w:cs="Times New Roman"/>
          <w:sz w:val="24"/>
          <w:szCs w:val="24"/>
        </w:rPr>
      </w:pPr>
      <w:r w:rsidRPr="007F0391">
        <w:rPr>
          <w:rFonts w:ascii="Times New Roman" w:hAnsi="Times New Roman" w:cs="Times New Roman"/>
          <w:sz w:val="24"/>
          <w:szCs w:val="24"/>
        </w:rPr>
        <w:t>Student’s Name</w:t>
      </w:r>
    </w:p>
    <w:p w14:paraId="59F098A8" w14:textId="0C0A34A5" w:rsidR="007F0391" w:rsidRDefault="007F0391" w:rsidP="0083086D">
      <w:pPr>
        <w:spacing w:line="480" w:lineRule="auto"/>
        <w:jc w:val="center"/>
        <w:rPr>
          <w:rFonts w:ascii="Times New Roman" w:hAnsi="Times New Roman" w:cs="Times New Roman"/>
          <w:sz w:val="24"/>
          <w:szCs w:val="24"/>
        </w:rPr>
      </w:pPr>
      <w:r w:rsidRPr="007F0391">
        <w:rPr>
          <w:rFonts w:ascii="Times New Roman" w:hAnsi="Times New Roman" w:cs="Times New Roman"/>
          <w:sz w:val="24"/>
          <w:szCs w:val="24"/>
        </w:rPr>
        <w:t>Institutional Affiliation</w:t>
      </w:r>
      <w:r w:rsidR="00925451">
        <w:rPr>
          <w:rFonts w:ascii="Times New Roman" w:hAnsi="Times New Roman" w:cs="Times New Roman"/>
          <w:sz w:val="24"/>
          <w:szCs w:val="24"/>
        </w:rPr>
        <w:t>s</w:t>
      </w:r>
    </w:p>
    <w:p w14:paraId="68983548" w14:textId="77777777" w:rsidR="0083086D" w:rsidRDefault="0083086D" w:rsidP="0083086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0C11BDC" w14:textId="5E07B42E" w:rsidR="00925451" w:rsidRDefault="00925451" w:rsidP="0083086D">
      <w:pPr>
        <w:spacing w:line="480" w:lineRule="auto"/>
        <w:jc w:val="center"/>
        <w:rPr>
          <w:rFonts w:ascii="Times New Roman" w:hAnsi="Times New Roman" w:cs="Times New Roman"/>
          <w:sz w:val="24"/>
          <w:szCs w:val="24"/>
        </w:rPr>
      </w:pPr>
      <w:r w:rsidRPr="00925451">
        <w:rPr>
          <w:rFonts w:ascii="Times New Roman" w:hAnsi="Times New Roman" w:cs="Times New Roman"/>
          <w:sz w:val="24"/>
          <w:szCs w:val="24"/>
        </w:rPr>
        <w:lastRenderedPageBreak/>
        <w:t>Difference Between Inline and Nasotrachal Suctioning</w:t>
      </w:r>
    </w:p>
    <w:p w14:paraId="3D0A00D9" w14:textId="77777777" w:rsidR="00925451" w:rsidRDefault="009E1626" w:rsidP="0083086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Inline s</w:t>
      </w:r>
      <w:r w:rsidR="00120E4B">
        <w:rPr>
          <w:rFonts w:ascii="Times New Roman" w:hAnsi="Times New Roman" w:cs="Times New Roman"/>
          <w:sz w:val="24"/>
          <w:szCs w:val="24"/>
        </w:rPr>
        <w:t>uctioning refers to a</w:t>
      </w:r>
      <w:r>
        <w:rPr>
          <w:rFonts w:ascii="Times New Roman" w:hAnsi="Times New Roman" w:cs="Times New Roman"/>
          <w:sz w:val="24"/>
          <w:szCs w:val="24"/>
        </w:rPr>
        <w:t>n</w:t>
      </w:r>
      <w:r w:rsidR="00120E4B">
        <w:rPr>
          <w:rFonts w:ascii="Times New Roman" w:hAnsi="Times New Roman" w:cs="Times New Roman"/>
          <w:sz w:val="24"/>
          <w:szCs w:val="24"/>
        </w:rPr>
        <w:t xml:space="preserve"> </w:t>
      </w:r>
      <w:r>
        <w:rPr>
          <w:rFonts w:ascii="Times New Roman" w:hAnsi="Times New Roman" w:cs="Times New Roman"/>
          <w:sz w:val="24"/>
          <w:szCs w:val="24"/>
        </w:rPr>
        <w:t>automated</w:t>
      </w:r>
      <w:r w:rsidR="00120E4B">
        <w:rPr>
          <w:rFonts w:ascii="Times New Roman" w:hAnsi="Times New Roman" w:cs="Times New Roman"/>
          <w:sz w:val="24"/>
          <w:szCs w:val="24"/>
        </w:rPr>
        <w:t xml:space="preserve"> aspiratory process involving the pulmonary secretions from patients with synthetic air path in place</w:t>
      </w:r>
      <w:r w:rsidR="003F3A36">
        <w:rPr>
          <w:rFonts w:ascii="Times New Roman" w:hAnsi="Times New Roman" w:cs="Times New Roman"/>
          <w:sz w:val="24"/>
          <w:szCs w:val="24"/>
        </w:rPr>
        <w:t xml:space="preserve"> (Williams et al., 2018). </w:t>
      </w:r>
      <w:r w:rsidR="00120E4B">
        <w:rPr>
          <w:rFonts w:ascii="Times New Roman" w:hAnsi="Times New Roman" w:cs="Times New Roman"/>
          <w:sz w:val="24"/>
          <w:szCs w:val="24"/>
        </w:rPr>
        <w:t>The suctioning process requires utmost patient readiness, both in the suctioning activities and supplement care.</w:t>
      </w:r>
      <w:r w:rsidR="007C0195">
        <w:rPr>
          <w:rFonts w:ascii="Times New Roman" w:hAnsi="Times New Roman" w:cs="Times New Roman"/>
          <w:sz w:val="24"/>
          <w:szCs w:val="24"/>
        </w:rPr>
        <w:t xml:space="preserve"> Many times, the procedure is performed to clear excessive secretions within the lower respiratory organs in patients who are incapacitated in performing such mechanical processes by themselves. Patients under this mechanical procedure normally have poor </w:t>
      </w:r>
      <w:r>
        <w:rPr>
          <w:rFonts w:ascii="Times New Roman" w:hAnsi="Times New Roman" w:cs="Times New Roman"/>
          <w:sz w:val="24"/>
          <w:szCs w:val="24"/>
        </w:rPr>
        <w:t xml:space="preserve">breathing caused by </w:t>
      </w:r>
      <w:r w:rsidR="007C0195">
        <w:rPr>
          <w:rFonts w:ascii="Times New Roman" w:hAnsi="Times New Roman" w:cs="Times New Roman"/>
          <w:sz w:val="24"/>
          <w:szCs w:val="24"/>
        </w:rPr>
        <w:t>reasons such as re</w:t>
      </w:r>
      <w:r>
        <w:rPr>
          <w:rFonts w:ascii="Times New Roman" w:hAnsi="Times New Roman" w:cs="Times New Roman"/>
          <w:sz w:val="24"/>
          <w:szCs w:val="24"/>
        </w:rPr>
        <w:t>s</w:t>
      </w:r>
      <w:r w:rsidR="007C0195">
        <w:rPr>
          <w:rFonts w:ascii="Times New Roman" w:hAnsi="Times New Roman" w:cs="Times New Roman"/>
          <w:sz w:val="24"/>
          <w:szCs w:val="24"/>
        </w:rPr>
        <w:t>t</w:t>
      </w:r>
      <w:r>
        <w:rPr>
          <w:rFonts w:ascii="Times New Roman" w:hAnsi="Times New Roman" w:cs="Times New Roman"/>
          <w:sz w:val="24"/>
          <w:szCs w:val="24"/>
        </w:rPr>
        <w:t>r</w:t>
      </w:r>
      <w:r w:rsidR="007C0195">
        <w:rPr>
          <w:rFonts w:ascii="Times New Roman" w:hAnsi="Times New Roman" w:cs="Times New Roman"/>
          <w:sz w:val="24"/>
          <w:szCs w:val="24"/>
        </w:rPr>
        <w:t>aine</w:t>
      </w:r>
      <w:r>
        <w:rPr>
          <w:rFonts w:ascii="Times New Roman" w:hAnsi="Times New Roman" w:cs="Times New Roman"/>
          <w:sz w:val="24"/>
          <w:szCs w:val="24"/>
        </w:rPr>
        <w:t>d drowsiness and neurological de</w:t>
      </w:r>
      <w:r w:rsidR="007C0195">
        <w:rPr>
          <w:rFonts w:ascii="Times New Roman" w:hAnsi="Times New Roman" w:cs="Times New Roman"/>
          <w:sz w:val="24"/>
          <w:szCs w:val="24"/>
        </w:rPr>
        <w:t>velopment.</w:t>
      </w:r>
    </w:p>
    <w:p w14:paraId="58700FFE" w14:textId="53785F86" w:rsidR="00925451" w:rsidRDefault="003F3A36" w:rsidP="0083086D">
      <w:pPr>
        <w:spacing w:line="480" w:lineRule="auto"/>
        <w:ind w:firstLine="720"/>
        <w:rPr>
          <w:rFonts w:ascii="Times New Roman" w:hAnsi="Times New Roman" w:cs="Times New Roman"/>
          <w:sz w:val="24"/>
          <w:szCs w:val="24"/>
        </w:rPr>
      </w:pPr>
      <w:r>
        <w:rPr>
          <w:rFonts w:ascii="Times New Roman" w:hAnsi="Times New Roman" w:cs="Times New Roman"/>
          <w:sz w:val="24"/>
          <w:szCs w:val="24"/>
        </w:rPr>
        <w:t>Williams et al. (2018</w:t>
      </w:r>
      <w:r w:rsidR="009E1626">
        <w:rPr>
          <w:rFonts w:ascii="Times New Roman" w:hAnsi="Times New Roman" w:cs="Times New Roman"/>
          <w:sz w:val="24"/>
          <w:szCs w:val="24"/>
        </w:rPr>
        <w:t>)</w:t>
      </w:r>
      <w:r>
        <w:rPr>
          <w:rFonts w:ascii="Times New Roman" w:hAnsi="Times New Roman" w:cs="Times New Roman"/>
          <w:sz w:val="24"/>
          <w:szCs w:val="24"/>
        </w:rPr>
        <w:t xml:space="preserve"> posited that i</w:t>
      </w:r>
      <w:r w:rsidR="00696982">
        <w:rPr>
          <w:rFonts w:ascii="Times New Roman" w:hAnsi="Times New Roman" w:cs="Times New Roman"/>
          <w:sz w:val="24"/>
          <w:szCs w:val="24"/>
        </w:rPr>
        <w:t xml:space="preserve">n nasotracheal suctioning, secretions from lower air paths of patients are removed. </w:t>
      </w:r>
      <w:r w:rsidR="009E1626">
        <w:rPr>
          <w:rFonts w:ascii="Times New Roman" w:hAnsi="Times New Roman" w:cs="Times New Roman"/>
          <w:sz w:val="24"/>
          <w:szCs w:val="24"/>
        </w:rPr>
        <w:t>A similar suctioning method</w:t>
      </w:r>
      <w:r w:rsidR="00167857">
        <w:rPr>
          <w:rFonts w:ascii="Times New Roman" w:hAnsi="Times New Roman" w:cs="Times New Roman"/>
          <w:sz w:val="24"/>
          <w:szCs w:val="24"/>
        </w:rPr>
        <w:t xml:space="preserve"> as the nasotracheal type is exhibited in the nasopharyngeal suctioning. In performing either type of suctioning procedures, </w:t>
      </w:r>
      <w:r w:rsidR="006B2A9D">
        <w:rPr>
          <w:rFonts w:ascii="Times New Roman" w:hAnsi="Times New Roman" w:cs="Times New Roman"/>
          <w:sz w:val="24"/>
          <w:szCs w:val="24"/>
        </w:rPr>
        <w:t xml:space="preserve">the </w:t>
      </w:r>
      <w:r w:rsidR="00167857">
        <w:rPr>
          <w:rFonts w:ascii="Times New Roman" w:hAnsi="Times New Roman" w:cs="Times New Roman"/>
          <w:sz w:val="24"/>
          <w:szCs w:val="24"/>
        </w:rPr>
        <w:t xml:space="preserve">catheter should be inserted up to </w:t>
      </w:r>
      <w:r w:rsidR="006B2A9D">
        <w:rPr>
          <w:rFonts w:ascii="Times New Roman" w:hAnsi="Times New Roman" w:cs="Times New Roman"/>
          <w:sz w:val="24"/>
          <w:szCs w:val="24"/>
        </w:rPr>
        <w:t xml:space="preserve">the </w:t>
      </w:r>
      <w:r w:rsidR="00AA54EC">
        <w:rPr>
          <w:rFonts w:ascii="Times New Roman" w:hAnsi="Times New Roman" w:cs="Times New Roman"/>
          <w:sz w:val="24"/>
          <w:szCs w:val="24"/>
        </w:rPr>
        <w:t>pharynx level. Additionally, only a single catheter is used in both suctioning processes</w:t>
      </w:r>
      <w:r w:rsidR="006B2A9D">
        <w:rPr>
          <w:rFonts w:ascii="Times New Roman" w:hAnsi="Times New Roman" w:cs="Times New Roman"/>
          <w:sz w:val="24"/>
          <w:szCs w:val="24"/>
        </w:rPr>
        <w:t>,</w:t>
      </w:r>
      <w:r w:rsidR="00AA54EC">
        <w:rPr>
          <w:rFonts w:ascii="Times New Roman" w:hAnsi="Times New Roman" w:cs="Times New Roman"/>
          <w:sz w:val="24"/>
          <w:szCs w:val="24"/>
        </w:rPr>
        <w:t xml:space="preserve"> after which the used catheter should be disposed of. In </w:t>
      </w:r>
      <w:r w:rsidR="006B2A9D">
        <w:rPr>
          <w:rFonts w:ascii="Times New Roman" w:hAnsi="Times New Roman" w:cs="Times New Roman"/>
          <w:sz w:val="24"/>
          <w:szCs w:val="24"/>
        </w:rPr>
        <w:t xml:space="preserve">the </w:t>
      </w:r>
      <w:r w:rsidR="00AA54EC">
        <w:rPr>
          <w:rFonts w:ascii="Times New Roman" w:hAnsi="Times New Roman" w:cs="Times New Roman"/>
          <w:sz w:val="24"/>
          <w:szCs w:val="24"/>
        </w:rPr>
        <w:t>inline suctioning mechanism, a mul</w:t>
      </w:r>
      <w:r w:rsidR="009E1626">
        <w:rPr>
          <w:rFonts w:ascii="Times New Roman" w:hAnsi="Times New Roman" w:cs="Times New Roman"/>
          <w:sz w:val="24"/>
          <w:szCs w:val="24"/>
        </w:rPr>
        <w:t>ti-use catheter is operational.</w:t>
      </w:r>
    </w:p>
    <w:p w14:paraId="600C7EFE" w14:textId="26C8EA7D" w:rsidR="00925451" w:rsidRDefault="007F0391" w:rsidP="0083086D">
      <w:pPr>
        <w:spacing w:line="480" w:lineRule="auto"/>
        <w:jc w:val="center"/>
        <w:rPr>
          <w:rFonts w:ascii="Times New Roman" w:hAnsi="Times New Roman" w:cs="Times New Roman"/>
          <w:b/>
          <w:sz w:val="24"/>
          <w:szCs w:val="24"/>
        </w:rPr>
      </w:pPr>
      <w:r w:rsidRPr="007F0391">
        <w:rPr>
          <w:rFonts w:ascii="Times New Roman" w:hAnsi="Times New Roman" w:cs="Times New Roman"/>
          <w:b/>
          <w:sz w:val="24"/>
          <w:szCs w:val="24"/>
        </w:rPr>
        <w:t xml:space="preserve">Advantages </w:t>
      </w:r>
      <w:r>
        <w:rPr>
          <w:rFonts w:ascii="Times New Roman" w:hAnsi="Times New Roman" w:cs="Times New Roman"/>
          <w:b/>
          <w:sz w:val="24"/>
          <w:szCs w:val="24"/>
        </w:rPr>
        <w:t>and Methods of Open a</w:t>
      </w:r>
      <w:r w:rsidRPr="007F0391">
        <w:rPr>
          <w:rFonts w:ascii="Times New Roman" w:hAnsi="Times New Roman" w:cs="Times New Roman"/>
          <w:b/>
          <w:sz w:val="24"/>
          <w:szCs w:val="24"/>
        </w:rPr>
        <w:t>nd Closed Suctioning</w:t>
      </w:r>
    </w:p>
    <w:p w14:paraId="69ADB00E" w14:textId="43EBA88B" w:rsidR="00925451" w:rsidRDefault="007F0391" w:rsidP="0083086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open</w:t>
      </w:r>
      <w:r w:rsidR="00AA54EC">
        <w:rPr>
          <w:rFonts w:ascii="Times New Roman" w:hAnsi="Times New Roman" w:cs="Times New Roman"/>
          <w:sz w:val="24"/>
          <w:szCs w:val="24"/>
        </w:rPr>
        <w:t xml:space="preserve"> suctioning</w:t>
      </w:r>
      <w:r w:rsidR="006B2A9D">
        <w:rPr>
          <w:rFonts w:ascii="Times New Roman" w:hAnsi="Times New Roman" w:cs="Times New Roman"/>
          <w:sz w:val="24"/>
          <w:szCs w:val="24"/>
        </w:rPr>
        <w:t xml:space="preserve"> method is</w:t>
      </w:r>
      <w:r w:rsidR="00AA54EC">
        <w:rPr>
          <w:rFonts w:ascii="Times New Roman" w:hAnsi="Times New Roman" w:cs="Times New Roman"/>
          <w:sz w:val="24"/>
          <w:szCs w:val="24"/>
        </w:rPr>
        <w:t xml:space="preserve"> mostly effective in patients who are reflexively aerated </w:t>
      </w:r>
      <w:r>
        <w:rPr>
          <w:rFonts w:ascii="Times New Roman" w:hAnsi="Times New Roman" w:cs="Times New Roman"/>
          <w:sz w:val="24"/>
          <w:szCs w:val="24"/>
        </w:rPr>
        <w:t xml:space="preserve">and must </w:t>
      </w:r>
      <w:r w:rsidR="00AA54EC">
        <w:rPr>
          <w:rFonts w:ascii="Times New Roman" w:hAnsi="Times New Roman" w:cs="Times New Roman"/>
          <w:sz w:val="24"/>
          <w:szCs w:val="24"/>
        </w:rPr>
        <w:t>pos</w:t>
      </w:r>
      <w:r>
        <w:rPr>
          <w:rFonts w:ascii="Times New Roman" w:hAnsi="Times New Roman" w:cs="Times New Roman"/>
          <w:sz w:val="24"/>
          <w:szCs w:val="24"/>
        </w:rPr>
        <w:t>sess endotracheal tubes</w:t>
      </w:r>
      <w:r w:rsidR="00AA54EC">
        <w:rPr>
          <w:rFonts w:ascii="Times New Roman" w:hAnsi="Times New Roman" w:cs="Times New Roman"/>
          <w:sz w:val="24"/>
          <w:szCs w:val="24"/>
        </w:rPr>
        <w:t xml:space="preserve">. With this method of suctioning, the patients are kept from risks such as infections and oxygen drop in the blood. This is because the process </w:t>
      </w:r>
      <w:r w:rsidR="00E67FC0">
        <w:rPr>
          <w:rFonts w:ascii="Times New Roman" w:hAnsi="Times New Roman" w:cs="Times New Roman"/>
          <w:sz w:val="24"/>
          <w:szCs w:val="24"/>
        </w:rPr>
        <w:t xml:space="preserve">does not necessarily require a disconnection of oxygen source from the artificial air path when patients require suctioning. </w:t>
      </w:r>
      <w:r>
        <w:rPr>
          <w:rFonts w:ascii="Times New Roman" w:hAnsi="Times New Roman" w:cs="Times New Roman"/>
          <w:sz w:val="24"/>
          <w:szCs w:val="24"/>
        </w:rPr>
        <w:t>On the other hand, o</w:t>
      </w:r>
      <w:r w:rsidR="00E67FC0">
        <w:rPr>
          <w:rFonts w:ascii="Times New Roman" w:hAnsi="Times New Roman" w:cs="Times New Roman"/>
          <w:sz w:val="24"/>
          <w:szCs w:val="24"/>
        </w:rPr>
        <w:t>ne major advantage of the closed suctioning is that patients are not disconnected from artificial ventilators. Therefore, the closed suction guarantees smooth oxygenation throughout the suctioning process.</w:t>
      </w:r>
    </w:p>
    <w:p w14:paraId="54449652" w14:textId="77777777" w:rsidR="00925451" w:rsidRDefault="003F3A36" w:rsidP="0083086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99DBFAD" w14:textId="6647AD04" w:rsidR="00E67FC0" w:rsidRPr="003F3A36" w:rsidRDefault="00E67FC0" w:rsidP="0083086D">
      <w:pPr>
        <w:spacing w:line="480" w:lineRule="auto"/>
        <w:ind w:left="720" w:hanging="720"/>
        <w:rPr>
          <w:rFonts w:ascii="Times New Roman" w:hAnsi="Times New Roman" w:cs="Times New Roman"/>
          <w:sz w:val="24"/>
          <w:szCs w:val="24"/>
        </w:rPr>
      </w:pPr>
      <w:r w:rsidRPr="003F3A36">
        <w:rPr>
          <w:rFonts w:ascii="Times New Roman" w:hAnsi="Times New Roman" w:cs="Times New Roman"/>
          <w:sz w:val="24"/>
          <w:szCs w:val="24"/>
        </w:rPr>
        <w:t>Williams, J. P., Ari, A., Shanmugam, R., &amp; Fink, J. B. (2018). The effect of different close</w:t>
      </w:r>
      <w:r w:rsidR="009E1626">
        <w:rPr>
          <w:rFonts w:ascii="Times New Roman" w:hAnsi="Times New Roman" w:cs="Times New Roman"/>
          <w:sz w:val="24"/>
          <w:szCs w:val="24"/>
        </w:rPr>
        <w:t xml:space="preserve">d suction catheter designs and </w:t>
      </w:r>
      <w:r w:rsidRPr="003F3A36">
        <w:rPr>
          <w:rFonts w:ascii="Times New Roman" w:hAnsi="Times New Roman" w:cs="Times New Roman"/>
          <w:sz w:val="24"/>
          <w:szCs w:val="24"/>
        </w:rPr>
        <w:t xml:space="preserve">MDI adapters on aerosol delivery in simulated adult mechanical ventilation with and without exhaled humidity. </w:t>
      </w:r>
      <w:r w:rsidRPr="003F3A36">
        <w:rPr>
          <w:rFonts w:ascii="Times New Roman" w:hAnsi="Times New Roman" w:cs="Times New Roman"/>
          <w:i/>
          <w:iCs/>
          <w:sz w:val="24"/>
          <w:szCs w:val="24"/>
        </w:rPr>
        <w:t>Respiratory care</w:t>
      </w:r>
      <w:r w:rsidRPr="003F3A36">
        <w:rPr>
          <w:rFonts w:ascii="Times New Roman" w:hAnsi="Times New Roman" w:cs="Times New Roman"/>
          <w:sz w:val="24"/>
          <w:szCs w:val="24"/>
        </w:rPr>
        <w:t xml:space="preserve">, </w:t>
      </w:r>
      <w:r w:rsidRPr="003F3A36">
        <w:rPr>
          <w:rFonts w:ascii="Times New Roman" w:hAnsi="Times New Roman" w:cs="Times New Roman"/>
          <w:i/>
          <w:iCs/>
          <w:sz w:val="24"/>
          <w:szCs w:val="24"/>
        </w:rPr>
        <w:t>63</w:t>
      </w:r>
      <w:r w:rsidR="003F3A36" w:rsidRPr="003F3A36">
        <w:rPr>
          <w:rFonts w:ascii="Times New Roman" w:hAnsi="Times New Roman" w:cs="Times New Roman"/>
          <w:sz w:val="24"/>
          <w:szCs w:val="24"/>
        </w:rPr>
        <w:t>(9), 1154-1161.</w:t>
      </w:r>
    </w:p>
    <w:sectPr w:rsidR="00E67FC0" w:rsidRPr="003F3A36" w:rsidSect="009254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68C781" w14:textId="77777777" w:rsidR="004B5CD1" w:rsidRDefault="004B5CD1" w:rsidP="007F0391">
      <w:pPr>
        <w:spacing w:after="0" w:line="240" w:lineRule="auto"/>
      </w:pPr>
      <w:r>
        <w:separator/>
      </w:r>
    </w:p>
  </w:endnote>
  <w:endnote w:type="continuationSeparator" w:id="0">
    <w:p w14:paraId="4711AF91" w14:textId="77777777" w:rsidR="004B5CD1" w:rsidRDefault="004B5CD1" w:rsidP="007F0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C0528" w14:textId="77777777" w:rsidR="004B5CD1" w:rsidRDefault="004B5CD1" w:rsidP="007F0391">
      <w:pPr>
        <w:spacing w:after="0" w:line="240" w:lineRule="auto"/>
      </w:pPr>
      <w:r>
        <w:separator/>
      </w:r>
    </w:p>
  </w:footnote>
  <w:footnote w:type="continuationSeparator" w:id="0">
    <w:p w14:paraId="752C2030" w14:textId="77777777" w:rsidR="004B5CD1" w:rsidRDefault="004B5CD1" w:rsidP="007F0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69308457"/>
      <w:docPartObj>
        <w:docPartGallery w:val="Page Numbers (Top of Page)"/>
        <w:docPartUnique/>
      </w:docPartObj>
    </w:sdtPr>
    <w:sdtEndPr>
      <w:rPr>
        <w:noProof/>
      </w:rPr>
    </w:sdtEndPr>
    <w:sdtContent>
      <w:p w14:paraId="68D9FCCF" w14:textId="73D94814" w:rsidR="007F0391" w:rsidRPr="00925451" w:rsidRDefault="00925451" w:rsidP="00925451">
        <w:pPr>
          <w:pStyle w:val="Header"/>
          <w:jc w:val="right"/>
          <w:rPr>
            <w:rFonts w:ascii="Times New Roman" w:hAnsi="Times New Roman" w:cs="Times New Roman"/>
          </w:rPr>
        </w:pPr>
        <w:r w:rsidRPr="00925451">
          <w:rPr>
            <w:rFonts w:ascii="Times New Roman" w:hAnsi="Times New Roman" w:cs="Times New Roman"/>
          </w:rPr>
          <w:t>DIFFERENCE BETWEEN INLINE AND NASOTRACHAL SUCTIONING</w:t>
        </w:r>
        <w:r>
          <w:rPr>
            <w:rFonts w:ascii="Times New Roman" w:hAnsi="Times New Roman" w:cs="Times New Roman"/>
          </w:rPr>
          <w:tab/>
        </w:r>
        <w:r w:rsidRPr="00925451">
          <w:rPr>
            <w:rFonts w:ascii="Times New Roman" w:hAnsi="Times New Roman" w:cs="Times New Roman"/>
          </w:rPr>
          <w:fldChar w:fldCharType="begin"/>
        </w:r>
        <w:r w:rsidRPr="00925451">
          <w:rPr>
            <w:rFonts w:ascii="Times New Roman" w:hAnsi="Times New Roman" w:cs="Times New Roman"/>
          </w:rPr>
          <w:instrText xml:space="preserve"> PAGE   \* MERGEFORMAT </w:instrText>
        </w:r>
        <w:r w:rsidRPr="00925451">
          <w:rPr>
            <w:rFonts w:ascii="Times New Roman" w:hAnsi="Times New Roman" w:cs="Times New Roman"/>
          </w:rPr>
          <w:fldChar w:fldCharType="separate"/>
        </w:r>
        <w:r w:rsidRPr="00925451">
          <w:rPr>
            <w:rFonts w:ascii="Times New Roman" w:hAnsi="Times New Roman" w:cs="Times New Roman"/>
            <w:noProof/>
          </w:rPr>
          <w:t>2</w:t>
        </w:r>
        <w:r w:rsidRPr="00925451">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53872532"/>
      <w:docPartObj>
        <w:docPartGallery w:val="Page Numbers (Top of Page)"/>
        <w:docPartUnique/>
      </w:docPartObj>
    </w:sdtPr>
    <w:sdtEndPr>
      <w:rPr>
        <w:noProof/>
      </w:rPr>
    </w:sdtEndPr>
    <w:sdtContent>
      <w:p w14:paraId="73FB5CD8" w14:textId="2ED6261E" w:rsidR="00925451" w:rsidRPr="00925451" w:rsidRDefault="00925451" w:rsidP="00925451">
        <w:pPr>
          <w:pStyle w:val="Header"/>
          <w:jc w:val="right"/>
          <w:rPr>
            <w:rFonts w:ascii="Times New Roman" w:hAnsi="Times New Roman" w:cs="Times New Roman"/>
          </w:rPr>
        </w:pPr>
        <w:r>
          <w:rPr>
            <w:rFonts w:ascii="Times New Roman" w:hAnsi="Times New Roman" w:cs="Times New Roman"/>
          </w:rPr>
          <w:t xml:space="preserve">Running head: </w:t>
        </w:r>
        <w:r w:rsidRPr="00925451">
          <w:rPr>
            <w:rFonts w:ascii="Times New Roman" w:hAnsi="Times New Roman" w:cs="Times New Roman"/>
          </w:rPr>
          <w:t>DIFFERENCE BETWEEN INLINE AND NASOTRACHAL SUCTIONING</w:t>
        </w:r>
        <w:r>
          <w:rPr>
            <w:rFonts w:ascii="Times New Roman" w:hAnsi="Times New Roman" w:cs="Times New Roman"/>
          </w:rPr>
          <w:tab/>
        </w:r>
        <w:r w:rsidRPr="00925451">
          <w:rPr>
            <w:rFonts w:ascii="Times New Roman" w:hAnsi="Times New Roman" w:cs="Times New Roman"/>
          </w:rPr>
          <w:fldChar w:fldCharType="begin"/>
        </w:r>
        <w:r w:rsidRPr="00925451">
          <w:rPr>
            <w:rFonts w:ascii="Times New Roman" w:hAnsi="Times New Roman" w:cs="Times New Roman"/>
          </w:rPr>
          <w:instrText xml:space="preserve"> PAGE   \* MERGEFORMAT </w:instrText>
        </w:r>
        <w:r w:rsidRPr="00925451">
          <w:rPr>
            <w:rFonts w:ascii="Times New Roman" w:hAnsi="Times New Roman" w:cs="Times New Roman"/>
          </w:rPr>
          <w:fldChar w:fldCharType="separate"/>
        </w:r>
        <w:r w:rsidRPr="00925451">
          <w:rPr>
            <w:rFonts w:ascii="Times New Roman" w:hAnsi="Times New Roman" w:cs="Times New Roman"/>
            <w:noProof/>
          </w:rPr>
          <w:t>2</w:t>
        </w:r>
        <w:r w:rsidRPr="00925451">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D16D19"/>
    <w:multiLevelType w:val="hybridMultilevel"/>
    <w:tmpl w:val="3C501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EzszCxNDM2MTI1sjRW0lEKTi0uzszPAykwqgUAdLQjVSwAAAA="/>
  </w:docVars>
  <w:rsids>
    <w:rsidRoot w:val="00120E4B"/>
    <w:rsid w:val="00120E4B"/>
    <w:rsid w:val="00167857"/>
    <w:rsid w:val="003F3A36"/>
    <w:rsid w:val="004B5CD1"/>
    <w:rsid w:val="005D7E3F"/>
    <w:rsid w:val="00644AAB"/>
    <w:rsid w:val="00696982"/>
    <w:rsid w:val="006B2A9D"/>
    <w:rsid w:val="006E0E3F"/>
    <w:rsid w:val="007C0195"/>
    <w:rsid w:val="007F0391"/>
    <w:rsid w:val="0083086D"/>
    <w:rsid w:val="00925451"/>
    <w:rsid w:val="00954C10"/>
    <w:rsid w:val="009E1626"/>
    <w:rsid w:val="00AA54EC"/>
    <w:rsid w:val="00BC340D"/>
    <w:rsid w:val="00CA4B0C"/>
    <w:rsid w:val="00E20256"/>
    <w:rsid w:val="00E6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E2A7"/>
  <w15:docId w15:val="{F9904240-66B2-4F4D-841A-33E71017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E4B"/>
    <w:pPr>
      <w:ind w:left="720"/>
      <w:contextualSpacing/>
    </w:pPr>
  </w:style>
  <w:style w:type="paragraph" w:styleId="Header">
    <w:name w:val="header"/>
    <w:basedOn w:val="Normal"/>
    <w:link w:val="HeaderChar"/>
    <w:uiPriority w:val="99"/>
    <w:unhideWhenUsed/>
    <w:rsid w:val="007F0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391"/>
  </w:style>
  <w:style w:type="paragraph" w:styleId="Footer">
    <w:name w:val="footer"/>
    <w:basedOn w:val="Normal"/>
    <w:link w:val="FooterChar"/>
    <w:uiPriority w:val="99"/>
    <w:unhideWhenUsed/>
    <w:rsid w:val="007F03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3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Austine</dc:creator>
  <cp:lastModifiedBy>Antony Ouma</cp:lastModifiedBy>
  <cp:revision>8</cp:revision>
  <dcterms:created xsi:type="dcterms:W3CDTF">2020-09-15T18:03:00Z</dcterms:created>
  <dcterms:modified xsi:type="dcterms:W3CDTF">2020-09-15T20:57:00Z</dcterms:modified>
</cp:coreProperties>
</file>